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BD8" w:rsidRDefault="000B3BD8" w:rsidP="001A0457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B3BD8" w:rsidRDefault="00B62021" w:rsidP="00B62021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517CCE45" wp14:editId="3C0202C9">
            <wp:extent cx="990600" cy="942975"/>
            <wp:effectExtent l="0" t="0" r="0" b="9525"/>
            <wp:docPr id="1" name="Picture 1" descr="C:\Users\user\Desktop\DELT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LTA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E4" w:rsidRDefault="002B3EE4" w:rsidP="002B3EE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B9A">
        <w:rPr>
          <w:rFonts w:ascii="Times New Roman" w:hAnsi="Times New Roman" w:cs="Times New Roman"/>
          <w:b/>
          <w:sz w:val="28"/>
          <w:szCs w:val="28"/>
        </w:rPr>
        <w:t>DISBUR</w:t>
      </w:r>
      <w:r>
        <w:rPr>
          <w:rFonts w:ascii="Times New Roman" w:hAnsi="Times New Roman" w:cs="Times New Roman"/>
          <w:b/>
          <w:sz w:val="28"/>
          <w:szCs w:val="28"/>
        </w:rPr>
        <w:t xml:space="preserve">SED LINKED INDICATOR (DLI) </w:t>
      </w:r>
      <w:r w:rsidRPr="00E25B9A">
        <w:rPr>
          <w:rFonts w:ascii="Times New Roman" w:hAnsi="Times New Roman" w:cs="Times New Roman"/>
          <w:b/>
          <w:sz w:val="28"/>
          <w:szCs w:val="28"/>
        </w:rPr>
        <w:t>4</w:t>
      </w:r>
    </w:p>
    <w:p w:rsidR="002B3EE4" w:rsidRDefault="0004789B" w:rsidP="001A045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IMPROVED INVESTMENT PROMOTION ENVIRONMENT</w:t>
      </w:r>
    </w:p>
    <w:p w:rsidR="00D62B79" w:rsidRPr="00E25B9A" w:rsidRDefault="00D62B79" w:rsidP="001A045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DELTA STATE GOVERNMENT INVESTMENT INCENTIVES INVENTORY</w:t>
      </w:r>
    </w:p>
    <w:p w:rsidR="00825C2E" w:rsidRPr="00D62B79" w:rsidRDefault="002B3EE4" w:rsidP="00D62B7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B9A">
        <w:rPr>
          <w:rFonts w:ascii="Times New Roman" w:hAnsi="Times New Roman" w:cs="Times New Roman"/>
          <w:b/>
          <w:sz w:val="28"/>
          <w:szCs w:val="28"/>
        </w:rPr>
        <w:t>DELTA STATE INVESTMENTS DEVELOPMENT AGENCY (DIDA)</w:t>
      </w:r>
      <w:bookmarkStart w:id="0" w:name="_GoBack"/>
      <w:bookmarkEnd w:id="0"/>
    </w:p>
    <w:p w:rsidR="001A0457" w:rsidRDefault="001A0457" w:rsidP="001A0457">
      <w:pPr>
        <w:pStyle w:val="NoSpacing"/>
        <w:jc w:val="both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TableGrid"/>
        <w:tblW w:w="15027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840"/>
        <w:gridCol w:w="1960"/>
        <w:gridCol w:w="1867"/>
        <w:gridCol w:w="1040"/>
        <w:gridCol w:w="1289"/>
        <w:gridCol w:w="1199"/>
        <w:gridCol w:w="1063"/>
        <w:gridCol w:w="1115"/>
        <w:gridCol w:w="1621"/>
        <w:gridCol w:w="1538"/>
        <w:gridCol w:w="1495"/>
      </w:tblGrid>
      <w:tr w:rsidR="006C01A0" w:rsidRPr="00EA53CE" w:rsidTr="00B41481">
        <w:trPr>
          <w:trHeight w:val="1370"/>
        </w:trPr>
        <w:tc>
          <w:tcPr>
            <w:tcW w:w="840" w:type="dxa"/>
          </w:tcPr>
          <w:p w:rsidR="00DA6AE5" w:rsidRDefault="00DA6AE5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0457" w:rsidRPr="00EA53CE" w:rsidRDefault="001A0457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S/NO</w:t>
            </w:r>
          </w:p>
        </w:tc>
        <w:tc>
          <w:tcPr>
            <w:tcW w:w="1960" w:type="dxa"/>
          </w:tcPr>
          <w:p w:rsidR="001A0457" w:rsidRPr="00EA53CE" w:rsidRDefault="001A0457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The name or title of the incentive measure</w:t>
            </w:r>
          </w:p>
        </w:tc>
        <w:tc>
          <w:tcPr>
            <w:tcW w:w="1867" w:type="dxa"/>
          </w:tcPr>
          <w:p w:rsidR="001A0457" w:rsidRPr="00EA53CE" w:rsidRDefault="00FC2C8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Description of Incentive Benefits</w:t>
            </w:r>
          </w:p>
        </w:tc>
        <w:tc>
          <w:tcPr>
            <w:tcW w:w="1040" w:type="dxa"/>
          </w:tcPr>
          <w:p w:rsidR="001A0457" w:rsidRPr="00EA53CE" w:rsidRDefault="006C01A0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Year Incentive Introduced</w:t>
            </w:r>
          </w:p>
        </w:tc>
        <w:tc>
          <w:tcPr>
            <w:tcW w:w="1289" w:type="dxa"/>
          </w:tcPr>
          <w:p w:rsidR="001A0457" w:rsidRPr="00EA53CE" w:rsidRDefault="006C01A0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="009A16AF" w:rsidRPr="00EA53CE">
              <w:rPr>
                <w:rFonts w:ascii="Times New Roman" w:hAnsi="Times New Roman" w:cs="Times New Roman"/>
                <w:sz w:val="20"/>
                <w:szCs w:val="20"/>
              </w:rPr>
              <w:t>he name of the legal document /</w:t>
            </w: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legal reference instrument</w:t>
            </w:r>
          </w:p>
        </w:tc>
        <w:tc>
          <w:tcPr>
            <w:tcW w:w="1199" w:type="dxa"/>
          </w:tcPr>
          <w:p w:rsidR="001A0457" w:rsidRPr="00EA53CE" w:rsidRDefault="006C01A0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Incentive Duration</w:t>
            </w:r>
          </w:p>
        </w:tc>
        <w:tc>
          <w:tcPr>
            <w:tcW w:w="1063" w:type="dxa"/>
          </w:tcPr>
          <w:p w:rsidR="001A0457" w:rsidRPr="00EA53CE" w:rsidRDefault="006C01A0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Sector</w:t>
            </w:r>
          </w:p>
        </w:tc>
        <w:tc>
          <w:tcPr>
            <w:tcW w:w="1115" w:type="dxa"/>
          </w:tcPr>
          <w:p w:rsidR="001A0457" w:rsidRPr="00EA53CE" w:rsidRDefault="006C01A0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Federal level / State Level</w:t>
            </w:r>
          </w:p>
        </w:tc>
        <w:tc>
          <w:tcPr>
            <w:tcW w:w="1621" w:type="dxa"/>
          </w:tcPr>
          <w:p w:rsidR="001A0457" w:rsidRPr="00EA53CE" w:rsidRDefault="006C01A0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Implementing Agency or Competent Authority</w:t>
            </w:r>
          </w:p>
        </w:tc>
        <w:tc>
          <w:tcPr>
            <w:tcW w:w="1538" w:type="dxa"/>
          </w:tcPr>
          <w:p w:rsidR="001A0457" w:rsidRPr="00EA53CE" w:rsidRDefault="009A16AF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Eligibility or Qualification criteria (description)</w:t>
            </w:r>
          </w:p>
        </w:tc>
        <w:tc>
          <w:tcPr>
            <w:tcW w:w="1495" w:type="dxa"/>
          </w:tcPr>
          <w:p w:rsidR="001A0457" w:rsidRPr="00EA53CE" w:rsidRDefault="00583244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Awarding Agency or Authority in charge of Allocation</w:t>
            </w:r>
          </w:p>
        </w:tc>
      </w:tr>
      <w:tr w:rsidR="006C01A0" w:rsidRPr="00EA53CE" w:rsidTr="00B41481">
        <w:trPr>
          <w:trHeight w:val="1219"/>
        </w:trPr>
        <w:tc>
          <w:tcPr>
            <w:tcW w:w="840" w:type="dxa"/>
          </w:tcPr>
          <w:p w:rsidR="001A0457" w:rsidRPr="00EA53CE" w:rsidRDefault="00575718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960" w:type="dxa"/>
          </w:tcPr>
          <w:p w:rsidR="001A0457" w:rsidRPr="00EA53CE" w:rsidRDefault="009603D3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cs="Calibri"/>
                <w:sz w:val="20"/>
                <w:szCs w:val="20"/>
                <w:lang w:val="en-GB"/>
              </w:rPr>
              <w:t>Grant of waivers from payment of Tenement rates, fees, levies and other charges</w:t>
            </w:r>
          </w:p>
        </w:tc>
        <w:tc>
          <w:tcPr>
            <w:tcW w:w="1867" w:type="dxa"/>
          </w:tcPr>
          <w:p w:rsidR="001A0457" w:rsidRPr="00EA53CE" w:rsidRDefault="007B1AEA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Grant of waivers to new investors after the commencement of operations</w:t>
            </w:r>
          </w:p>
        </w:tc>
        <w:tc>
          <w:tcPr>
            <w:tcW w:w="1040" w:type="dxa"/>
          </w:tcPr>
          <w:p w:rsidR="001A0457" w:rsidRPr="00661BF2" w:rsidRDefault="00661BF2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289" w:type="dxa"/>
          </w:tcPr>
          <w:p w:rsidR="001A0457" w:rsidRPr="00DA6AC4" w:rsidRDefault="00DA6AC4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State Executive Council Approval</w:t>
            </w:r>
          </w:p>
        </w:tc>
        <w:tc>
          <w:tcPr>
            <w:tcW w:w="1199" w:type="dxa"/>
          </w:tcPr>
          <w:p w:rsidR="001A0457" w:rsidRPr="00EA53CE" w:rsidRDefault="00E63745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5years</w:t>
            </w:r>
          </w:p>
        </w:tc>
        <w:tc>
          <w:tcPr>
            <w:tcW w:w="1063" w:type="dxa"/>
          </w:tcPr>
          <w:p w:rsidR="001A0457" w:rsidRPr="00EA53CE" w:rsidRDefault="007B1AEA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All sectors</w:t>
            </w:r>
          </w:p>
        </w:tc>
        <w:tc>
          <w:tcPr>
            <w:tcW w:w="1115" w:type="dxa"/>
          </w:tcPr>
          <w:p w:rsidR="001A0457" w:rsidRPr="00EA53CE" w:rsidRDefault="001B5ED1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State</w:t>
            </w:r>
            <w:r w:rsidR="00AF5D54" w:rsidRPr="00EA53CE">
              <w:rPr>
                <w:rFonts w:ascii="Times New Roman" w:hAnsi="Times New Roman" w:cs="Times New Roman"/>
                <w:sz w:val="20"/>
                <w:szCs w:val="20"/>
              </w:rPr>
              <w:t xml:space="preserve"> Level</w:t>
            </w:r>
          </w:p>
        </w:tc>
        <w:tc>
          <w:tcPr>
            <w:tcW w:w="1621" w:type="dxa"/>
          </w:tcPr>
          <w:p w:rsidR="001A0457" w:rsidRPr="00DA6AC4" w:rsidRDefault="00DA6AC4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Ministry </w:t>
            </w:r>
            <w:r w:rsidRPr="00DA6AC4">
              <w:rPr>
                <w:rFonts w:ascii="Times New Roman" w:hAnsi="Times New Roman" w:cs="Times New Roman"/>
                <w:sz w:val="20"/>
                <w:szCs w:val="20"/>
              </w:rPr>
              <w:t>of Lands</w:t>
            </w:r>
          </w:p>
        </w:tc>
        <w:tc>
          <w:tcPr>
            <w:tcW w:w="1538" w:type="dxa"/>
          </w:tcPr>
          <w:p w:rsidR="001A0457" w:rsidRPr="00EA53CE" w:rsidRDefault="001E0D3B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A new investor after the commencement of operations</w:t>
            </w:r>
          </w:p>
        </w:tc>
        <w:tc>
          <w:tcPr>
            <w:tcW w:w="1495" w:type="dxa"/>
          </w:tcPr>
          <w:p w:rsidR="001A0457" w:rsidRPr="00DB0605" w:rsidRDefault="00B62021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Ministry of Land/</w:t>
            </w:r>
            <w:r w:rsidR="00DB0605">
              <w:rPr>
                <w:rFonts w:ascii="Times New Roman" w:hAnsi="Times New Roman" w:cs="Times New Roman"/>
                <w:sz w:val="20"/>
                <w:szCs w:val="20"/>
              </w:rPr>
              <w:t>Surveyor General</w:t>
            </w:r>
          </w:p>
        </w:tc>
      </w:tr>
      <w:tr w:rsidR="006C01A0" w:rsidRPr="00EA53CE" w:rsidTr="00B41481">
        <w:trPr>
          <w:trHeight w:val="1716"/>
        </w:trPr>
        <w:tc>
          <w:tcPr>
            <w:tcW w:w="840" w:type="dxa"/>
          </w:tcPr>
          <w:p w:rsidR="001A0457" w:rsidRPr="00EA53CE" w:rsidRDefault="000C4A28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960" w:type="dxa"/>
          </w:tcPr>
          <w:p w:rsidR="001A0457" w:rsidRPr="00EA53CE" w:rsidRDefault="000C4A28" w:rsidP="00B62021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De-risking of investments</w:t>
            </w:r>
          </w:p>
        </w:tc>
        <w:tc>
          <w:tcPr>
            <w:tcW w:w="1867" w:type="dxa"/>
          </w:tcPr>
          <w:p w:rsidR="001A0457" w:rsidRPr="00EA53CE" w:rsidRDefault="007452A1" w:rsidP="00B62021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3CE">
              <w:rPr>
                <w:rFonts w:cs="Calibri"/>
                <w:sz w:val="20"/>
                <w:szCs w:val="20"/>
                <w:lang w:val="en-GB"/>
              </w:rPr>
              <w:t>D</w:t>
            </w:r>
            <w:r w:rsidR="004B1F68" w:rsidRPr="00EA53CE">
              <w:rPr>
                <w:rFonts w:cs="Calibri"/>
                <w:sz w:val="20"/>
                <w:szCs w:val="20"/>
                <w:lang w:val="en-GB"/>
              </w:rPr>
              <w:t xml:space="preserve">e-risk investments </w:t>
            </w:r>
            <w:r w:rsidR="006B614F" w:rsidRPr="00EA53CE">
              <w:rPr>
                <w:rFonts w:cs="Calibri"/>
                <w:sz w:val="20"/>
                <w:szCs w:val="20"/>
                <w:lang w:val="en-GB"/>
              </w:rPr>
              <w:t xml:space="preserve">and take equity contribution </w:t>
            </w:r>
            <w:r w:rsidR="004B1F68" w:rsidRPr="00EA53CE">
              <w:rPr>
                <w:rFonts w:cs="Calibri"/>
                <w:sz w:val="20"/>
                <w:szCs w:val="20"/>
                <w:lang w:val="en-GB"/>
              </w:rPr>
              <w:t>up to 20% of the total Authorized Share Capital</w:t>
            </w:r>
            <w:r w:rsidR="006B614F" w:rsidRPr="00EA53CE">
              <w:rPr>
                <w:rFonts w:cs="Calibri"/>
                <w:sz w:val="20"/>
                <w:szCs w:val="20"/>
                <w:lang w:val="en-GB"/>
              </w:rPr>
              <w:t>.</w:t>
            </w:r>
            <w:r w:rsidRPr="00EA53CE">
              <w:rPr>
                <w:rFonts w:cs="Calibri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40" w:type="dxa"/>
          </w:tcPr>
          <w:p w:rsidR="001A0457" w:rsidRPr="00D52812" w:rsidRDefault="00D52812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289" w:type="dxa"/>
          </w:tcPr>
          <w:p w:rsidR="001A0457" w:rsidRPr="00D52812" w:rsidRDefault="00D52812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State</w:t>
            </w:r>
            <w:r w:rsidR="00AD1D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D1D8A">
              <w:rPr>
                <w:rFonts w:ascii="Times New Roman" w:hAnsi="Times New Roman" w:cs="Times New Roman"/>
                <w:sz w:val="20"/>
                <w:szCs w:val="20"/>
              </w:rPr>
              <w:t>Exco</w:t>
            </w:r>
            <w:proofErr w:type="spellEnd"/>
            <w:r w:rsidR="003A7E4F">
              <w:rPr>
                <w:rFonts w:ascii="Times New Roman" w:hAnsi="Times New Roman" w:cs="Times New Roman"/>
                <w:sz w:val="20"/>
                <w:szCs w:val="20"/>
              </w:rPr>
              <w:t xml:space="preserve"> &amp; DSHA</w:t>
            </w:r>
          </w:p>
        </w:tc>
        <w:tc>
          <w:tcPr>
            <w:tcW w:w="1199" w:type="dxa"/>
          </w:tcPr>
          <w:p w:rsidR="001A0457" w:rsidRPr="00EA53CE" w:rsidRDefault="00A670CF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Initial year of start-up</w:t>
            </w:r>
          </w:p>
        </w:tc>
        <w:tc>
          <w:tcPr>
            <w:tcW w:w="1063" w:type="dxa"/>
          </w:tcPr>
          <w:p w:rsidR="001A0457" w:rsidRPr="00EA53CE" w:rsidRDefault="00E309CF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All sectors</w:t>
            </w:r>
          </w:p>
        </w:tc>
        <w:tc>
          <w:tcPr>
            <w:tcW w:w="1115" w:type="dxa"/>
          </w:tcPr>
          <w:p w:rsidR="001A0457" w:rsidRPr="00EA53CE" w:rsidRDefault="00E309CF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State</w:t>
            </w:r>
            <w:r w:rsidR="00AF5D54" w:rsidRPr="00EA53CE">
              <w:rPr>
                <w:rFonts w:ascii="Times New Roman" w:hAnsi="Times New Roman" w:cs="Times New Roman"/>
                <w:sz w:val="20"/>
                <w:szCs w:val="20"/>
              </w:rPr>
              <w:t xml:space="preserve"> Level</w:t>
            </w:r>
          </w:p>
        </w:tc>
        <w:tc>
          <w:tcPr>
            <w:tcW w:w="1621" w:type="dxa"/>
          </w:tcPr>
          <w:p w:rsidR="001A0457" w:rsidRPr="00D52812" w:rsidRDefault="00D52812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52812">
              <w:rPr>
                <w:rFonts w:ascii="Times New Roman" w:hAnsi="Times New Roman" w:cs="Times New Roman"/>
                <w:sz w:val="20"/>
                <w:szCs w:val="20"/>
              </w:rPr>
              <w:t>MDAs</w:t>
            </w:r>
          </w:p>
        </w:tc>
        <w:tc>
          <w:tcPr>
            <w:tcW w:w="1538" w:type="dxa"/>
          </w:tcPr>
          <w:p w:rsidR="001A0457" w:rsidRPr="00EA53CE" w:rsidRDefault="00865295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Investments dully approved</w:t>
            </w:r>
          </w:p>
        </w:tc>
        <w:tc>
          <w:tcPr>
            <w:tcW w:w="1495" w:type="dxa"/>
          </w:tcPr>
          <w:p w:rsidR="001A0457" w:rsidRPr="00865295" w:rsidRDefault="00865295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865295">
              <w:rPr>
                <w:rFonts w:ascii="Times New Roman" w:hAnsi="Times New Roman" w:cs="Times New Roman"/>
                <w:sz w:val="20"/>
                <w:szCs w:val="20"/>
              </w:rPr>
              <w:t>MDA initiating/sponsoring investments</w:t>
            </w:r>
          </w:p>
        </w:tc>
      </w:tr>
      <w:tr w:rsidR="006C01A0" w:rsidRPr="00EA53CE" w:rsidTr="00B41481">
        <w:trPr>
          <w:trHeight w:val="918"/>
        </w:trPr>
        <w:tc>
          <w:tcPr>
            <w:tcW w:w="840" w:type="dxa"/>
          </w:tcPr>
          <w:p w:rsidR="001A0457" w:rsidRPr="00EA53CE" w:rsidRDefault="00CA5E94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960" w:type="dxa"/>
          </w:tcPr>
          <w:p w:rsidR="001A0457" w:rsidRPr="00EA53CE" w:rsidRDefault="00CA5E94" w:rsidP="00B62021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Assistance with land acquisition </w:t>
            </w:r>
          </w:p>
        </w:tc>
        <w:tc>
          <w:tcPr>
            <w:tcW w:w="1867" w:type="dxa"/>
          </w:tcPr>
          <w:p w:rsidR="001A0457" w:rsidRPr="00EA53CE" w:rsidRDefault="004E793C" w:rsidP="00B62021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Assist to acquire land </w:t>
            </w:r>
            <w:r w:rsidR="00B4135D" w:rsidRPr="00EA53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and easy one-stop </w:t>
            </w:r>
            <w:r w:rsidR="00CA5E94" w:rsidRPr="00EA53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documentation process</w:t>
            </w:r>
          </w:p>
        </w:tc>
        <w:tc>
          <w:tcPr>
            <w:tcW w:w="1040" w:type="dxa"/>
          </w:tcPr>
          <w:p w:rsidR="001A0457" w:rsidRPr="00BD4F43" w:rsidRDefault="00BD4F43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D4F43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289" w:type="dxa"/>
          </w:tcPr>
          <w:p w:rsidR="001A0457" w:rsidRPr="003A7E4F" w:rsidRDefault="003A7E4F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3A7E4F">
              <w:rPr>
                <w:rFonts w:ascii="Times New Roman" w:hAnsi="Times New Roman" w:cs="Times New Roman"/>
                <w:sz w:val="20"/>
                <w:szCs w:val="20"/>
              </w:rPr>
              <w:t xml:space="preserve">Delta State </w:t>
            </w:r>
            <w:proofErr w:type="spellStart"/>
            <w:r w:rsidRPr="003A7E4F">
              <w:rPr>
                <w:rFonts w:ascii="Times New Roman" w:hAnsi="Times New Roman" w:cs="Times New Roman"/>
                <w:sz w:val="20"/>
                <w:szCs w:val="20"/>
              </w:rPr>
              <w:t>Exco</w:t>
            </w:r>
            <w:proofErr w:type="spellEnd"/>
          </w:p>
        </w:tc>
        <w:tc>
          <w:tcPr>
            <w:tcW w:w="1199" w:type="dxa"/>
          </w:tcPr>
          <w:p w:rsidR="001A0457" w:rsidRPr="00CA3B04" w:rsidRDefault="00CA3B04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A3B04">
              <w:rPr>
                <w:rFonts w:ascii="Times New Roman" w:hAnsi="Times New Roman" w:cs="Times New Roman"/>
                <w:sz w:val="20"/>
                <w:szCs w:val="20"/>
              </w:rPr>
              <w:t>Initial Start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A3B04">
              <w:rPr>
                <w:rFonts w:ascii="Times New Roman" w:hAnsi="Times New Roman" w:cs="Times New Roman"/>
                <w:sz w:val="20"/>
                <w:szCs w:val="20"/>
              </w:rPr>
              <w:t xml:space="preserve"> up</w:t>
            </w:r>
          </w:p>
        </w:tc>
        <w:tc>
          <w:tcPr>
            <w:tcW w:w="1063" w:type="dxa"/>
          </w:tcPr>
          <w:p w:rsidR="001A0457" w:rsidRPr="00EA53CE" w:rsidRDefault="00D31377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All Sectors</w:t>
            </w:r>
          </w:p>
        </w:tc>
        <w:tc>
          <w:tcPr>
            <w:tcW w:w="1115" w:type="dxa"/>
          </w:tcPr>
          <w:p w:rsidR="001A0457" w:rsidRPr="00EA53CE" w:rsidRDefault="00D31377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State</w:t>
            </w:r>
            <w:r w:rsidR="00AF5D54" w:rsidRPr="00EA53CE">
              <w:rPr>
                <w:rFonts w:ascii="Times New Roman" w:hAnsi="Times New Roman" w:cs="Times New Roman"/>
                <w:sz w:val="20"/>
                <w:szCs w:val="20"/>
              </w:rPr>
              <w:t xml:space="preserve"> Level</w:t>
            </w:r>
          </w:p>
        </w:tc>
        <w:tc>
          <w:tcPr>
            <w:tcW w:w="1621" w:type="dxa"/>
          </w:tcPr>
          <w:p w:rsidR="001A0457" w:rsidRPr="00EA53CE" w:rsidRDefault="005A1A15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Ministry of Lands and Survey</w:t>
            </w:r>
          </w:p>
        </w:tc>
        <w:tc>
          <w:tcPr>
            <w:tcW w:w="1538" w:type="dxa"/>
          </w:tcPr>
          <w:p w:rsidR="001A0457" w:rsidRPr="00EA53CE" w:rsidRDefault="0076616C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New investors</w:t>
            </w:r>
            <w:r w:rsidR="00CA3B04">
              <w:rPr>
                <w:rFonts w:ascii="Times New Roman" w:hAnsi="Times New Roman" w:cs="Times New Roman"/>
                <w:sz w:val="20"/>
                <w:szCs w:val="20"/>
              </w:rPr>
              <w:t>/Existing Investors</w:t>
            </w:r>
          </w:p>
        </w:tc>
        <w:tc>
          <w:tcPr>
            <w:tcW w:w="1495" w:type="dxa"/>
          </w:tcPr>
          <w:p w:rsidR="001A0457" w:rsidRPr="00CA3B04" w:rsidRDefault="00CA3B04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A3B04">
              <w:rPr>
                <w:rFonts w:ascii="Times New Roman" w:hAnsi="Times New Roman" w:cs="Times New Roman"/>
                <w:sz w:val="20"/>
                <w:szCs w:val="20"/>
              </w:rPr>
              <w:t>Ministry of Lands</w:t>
            </w:r>
            <w:r w:rsidR="00B62021">
              <w:rPr>
                <w:rFonts w:ascii="Times New Roman" w:hAnsi="Times New Roman" w:cs="Times New Roman"/>
                <w:sz w:val="20"/>
                <w:szCs w:val="20"/>
              </w:rPr>
              <w:t>/ Surveyor General</w:t>
            </w:r>
          </w:p>
        </w:tc>
      </w:tr>
      <w:tr w:rsidR="006C01A0" w:rsidRPr="00EA53CE" w:rsidTr="00B62021">
        <w:trPr>
          <w:trHeight w:val="1448"/>
        </w:trPr>
        <w:tc>
          <w:tcPr>
            <w:tcW w:w="840" w:type="dxa"/>
          </w:tcPr>
          <w:p w:rsidR="001A0457" w:rsidRPr="00EA53CE" w:rsidRDefault="003C4BD1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960" w:type="dxa"/>
          </w:tcPr>
          <w:p w:rsidR="001A0457" w:rsidRPr="00EA53CE" w:rsidRDefault="00226CB4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Tax holidays</w:t>
            </w:r>
          </w:p>
        </w:tc>
        <w:tc>
          <w:tcPr>
            <w:tcW w:w="1867" w:type="dxa"/>
          </w:tcPr>
          <w:p w:rsidR="001A0457" w:rsidRPr="00EA53CE" w:rsidRDefault="000F1238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Tax holiday for “pioneer” industries Pionee</w:t>
            </w:r>
            <w:r w:rsidR="00962D5E" w:rsidRPr="00EA53CE">
              <w:rPr>
                <w:rFonts w:ascii="Times New Roman" w:hAnsi="Times New Roman" w:cs="Times New Roman"/>
                <w:sz w:val="20"/>
                <w:szCs w:val="20"/>
              </w:rPr>
              <w:t>r status to industries located in economically disadvantaged area of the Federation</w:t>
            </w:r>
          </w:p>
        </w:tc>
        <w:tc>
          <w:tcPr>
            <w:tcW w:w="1040" w:type="dxa"/>
          </w:tcPr>
          <w:p w:rsidR="001A0457" w:rsidRPr="0033225F" w:rsidRDefault="0033225F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NIPC Act/Fiscal Policy</w:t>
            </w:r>
          </w:p>
        </w:tc>
        <w:tc>
          <w:tcPr>
            <w:tcW w:w="1289" w:type="dxa"/>
          </w:tcPr>
          <w:p w:rsidR="001A0457" w:rsidRPr="00315735" w:rsidRDefault="00315735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315735">
              <w:rPr>
                <w:rFonts w:ascii="Times New Roman" w:hAnsi="Times New Roman" w:cs="Times New Roman"/>
                <w:sz w:val="20"/>
                <w:szCs w:val="20"/>
              </w:rPr>
              <w:t>2016 Fiscal Policy</w:t>
            </w:r>
          </w:p>
        </w:tc>
        <w:tc>
          <w:tcPr>
            <w:tcW w:w="1199" w:type="dxa"/>
          </w:tcPr>
          <w:p w:rsidR="001A0457" w:rsidRPr="00EA53CE" w:rsidRDefault="000F1238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7years</w:t>
            </w:r>
          </w:p>
        </w:tc>
        <w:tc>
          <w:tcPr>
            <w:tcW w:w="1063" w:type="dxa"/>
          </w:tcPr>
          <w:p w:rsidR="001A0457" w:rsidRPr="00EA2713" w:rsidRDefault="00EA2713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2713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Sectors</w:t>
            </w:r>
          </w:p>
        </w:tc>
        <w:tc>
          <w:tcPr>
            <w:tcW w:w="1115" w:type="dxa"/>
          </w:tcPr>
          <w:p w:rsidR="001A0457" w:rsidRPr="00EA53CE" w:rsidRDefault="000F1238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 xml:space="preserve">Federal </w:t>
            </w:r>
            <w:r w:rsidR="00B62021">
              <w:rPr>
                <w:rFonts w:ascii="Times New Roman" w:hAnsi="Times New Roman" w:cs="Times New Roman"/>
                <w:sz w:val="20"/>
                <w:szCs w:val="20"/>
              </w:rPr>
              <w:t xml:space="preserve">/State </w:t>
            </w: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level</w:t>
            </w:r>
          </w:p>
        </w:tc>
        <w:tc>
          <w:tcPr>
            <w:tcW w:w="1621" w:type="dxa"/>
          </w:tcPr>
          <w:p w:rsidR="001A0457" w:rsidRPr="00EA2713" w:rsidRDefault="00EA2713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NIPC</w:t>
            </w:r>
          </w:p>
        </w:tc>
        <w:tc>
          <w:tcPr>
            <w:tcW w:w="1538" w:type="dxa"/>
          </w:tcPr>
          <w:p w:rsidR="001A0457" w:rsidRPr="00EA53CE" w:rsidRDefault="00ED281B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New investors</w:t>
            </w:r>
          </w:p>
        </w:tc>
        <w:tc>
          <w:tcPr>
            <w:tcW w:w="1495" w:type="dxa"/>
          </w:tcPr>
          <w:p w:rsidR="001A0457" w:rsidRPr="00EA2713" w:rsidRDefault="00EA2713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NIPC</w:t>
            </w:r>
          </w:p>
        </w:tc>
      </w:tr>
      <w:tr w:rsidR="00AB2CCD" w:rsidRPr="00EA53CE" w:rsidTr="00B41481">
        <w:trPr>
          <w:trHeight w:val="1370"/>
        </w:trPr>
        <w:tc>
          <w:tcPr>
            <w:tcW w:w="84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S/NO</w:t>
            </w:r>
          </w:p>
        </w:tc>
        <w:tc>
          <w:tcPr>
            <w:tcW w:w="196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The name or title of the incentive measure</w:t>
            </w:r>
          </w:p>
        </w:tc>
        <w:tc>
          <w:tcPr>
            <w:tcW w:w="1867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Description of Incentive Benefits</w:t>
            </w:r>
          </w:p>
        </w:tc>
        <w:tc>
          <w:tcPr>
            <w:tcW w:w="104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Year Incentive Introduced</w:t>
            </w:r>
          </w:p>
        </w:tc>
        <w:tc>
          <w:tcPr>
            <w:tcW w:w="1289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The name of the legal document /legal reference instrument</w:t>
            </w:r>
          </w:p>
        </w:tc>
        <w:tc>
          <w:tcPr>
            <w:tcW w:w="1199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Incentive Duration</w:t>
            </w:r>
          </w:p>
        </w:tc>
        <w:tc>
          <w:tcPr>
            <w:tcW w:w="1063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Sector</w:t>
            </w:r>
          </w:p>
        </w:tc>
        <w:tc>
          <w:tcPr>
            <w:tcW w:w="1115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Federal level / State Level</w:t>
            </w:r>
          </w:p>
        </w:tc>
        <w:tc>
          <w:tcPr>
            <w:tcW w:w="1621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Implementing Agency or Competent Authority</w:t>
            </w:r>
          </w:p>
        </w:tc>
        <w:tc>
          <w:tcPr>
            <w:tcW w:w="1538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Eligibility or Qualification criteria (description)</w:t>
            </w:r>
          </w:p>
        </w:tc>
        <w:tc>
          <w:tcPr>
            <w:tcW w:w="1495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Awarding Agency or Authority in charge of Allocation</w:t>
            </w:r>
          </w:p>
        </w:tc>
      </w:tr>
      <w:tr w:rsidR="00AB2CCD" w:rsidRPr="00EA53CE" w:rsidTr="00B41481">
        <w:trPr>
          <w:trHeight w:val="1611"/>
        </w:trPr>
        <w:tc>
          <w:tcPr>
            <w:tcW w:w="84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96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Provision of pre-industry studies</w:t>
            </w:r>
          </w:p>
        </w:tc>
        <w:tc>
          <w:tcPr>
            <w:tcW w:w="1867" w:type="dxa"/>
          </w:tcPr>
          <w:p w:rsidR="00AB2CCD" w:rsidRPr="00EA53CE" w:rsidRDefault="00F11FC1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These pre-industry studies include</w:t>
            </w:r>
            <w:r w:rsidR="00AB2CCD" w:rsidRPr="00EA53CE">
              <w:rPr>
                <w:rFonts w:ascii="Times New Roman" w:hAnsi="Times New Roman" w:cs="Times New Roman"/>
                <w:sz w:val="20"/>
                <w:szCs w:val="20"/>
              </w:rPr>
              <w:t xml:space="preserve"> Market Shares Analysis (involving Delta State, Nigeria and West African Sub-Region).</w:t>
            </w:r>
          </w:p>
        </w:tc>
        <w:tc>
          <w:tcPr>
            <w:tcW w:w="104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289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DIDA Law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2016</w:t>
            </w:r>
          </w:p>
        </w:tc>
        <w:tc>
          <w:tcPr>
            <w:tcW w:w="1199" w:type="dxa"/>
          </w:tcPr>
          <w:p w:rsidR="00AB2CCD" w:rsidRPr="00DF7E69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F7E69">
              <w:rPr>
                <w:rFonts w:ascii="Times New Roman" w:hAnsi="Times New Roman" w:cs="Times New Roman"/>
                <w:sz w:val="20"/>
                <w:szCs w:val="20"/>
              </w:rPr>
              <w:t>Once for all</w:t>
            </w:r>
          </w:p>
        </w:tc>
        <w:tc>
          <w:tcPr>
            <w:tcW w:w="1063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All Sectors</w:t>
            </w:r>
          </w:p>
        </w:tc>
        <w:tc>
          <w:tcPr>
            <w:tcW w:w="1115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State Level</w:t>
            </w:r>
          </w:p>
        </w:tc>
        <w:tc>
          <w:tcPr>
            <w:tcW w:w="1621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DIDA</w:t>
            </w:r>
          </w:p>
        </w:tc>
        <w:tc>
          <w:tcPr>
            <w:tcW w:w="1538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Prospective investors</w:t>
            </w:r>
          </w:p>
        </w:tc>
        <w:tc>
          <w:tcPr>
            <w:tcW w:w="1495" w:type="dxa"/>
          </w:tcPr>
          <w:p w:rsidR="00AB2CCD" w:rsidRPr="00F16B12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F16B12">
              <w:rPr>
                <w:rFonts w:ascii="Times New Roman" w:hAnsi="Times New Roman" w:cs="Times New Roman"/>
                <w:sz w:val="20"/>
                <w:szCs w:val="20"/>
              </w:rPr>
              <w:t>DIDA</w:t>
            </w:r>
          </w:p>
        </w:tc>
      </w:tr>
      <w:tr w:rsidR="00AB2CCD" w:rsidRPr="00EA53CE" w:rsidTr="00B41481">
        <w:trPr>
          <w:trHeight w:val="918"/>
        </w:trPr>
        <w:tc>
          <w:tcPr>
            <w:tcW w:w="84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96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Manpower Resources</w:t>
            </w:r>
          </w:p>
        </w:tc>
        <w:tc>
          <w:tcPr>
            <w:tcW w:w="1867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Helping investors with appropriate pool of manpower resources</w:t>
            </w:r>
          </w:p>
        </w:tc>
        <w:tc>
          <w:tcPr>
            <w:tcW w:w="104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289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DIDA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Law 2016</w:t>
            </w:r>
          </w:p>
        </w:tc>
        <w:tc>
          <w:tcPr>
            <w:tcW w:w="1199" w:type="dxa"/>
          </w:tcPr>
          <w:p w:rsidR="00AB2CCD" w:rsidRPr="00B76716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76716">
              <w:rPr>
                <w:rFonts w:ascii="Times New Roman" w:hAnsi="Times New Roman" w:cs="Times New Roman"/>
                <w:sz w:val="20"/>
                <w:szCs w:val="20"/>
              </w:rPr>
              <w:t>As required</w:t>
            </w:r>
          </w:p>
        </w:tc>
        <w:tc>
          <w:tcPr>
            <w:tcW w:w="1063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All Sectors</w:t>
            </w:r>
          </w:p>
        </w:tc>
        <w:tc>
          <w:tcPr>
            <w:tcW w:w="1115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State Level</w:t>
            </w:r>
          </w:p>
        </w:tc>
        <w:tc>
          <w:tcPr>
            <w:tcW w:w="1621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DIDA</w:t>
            </w:r>
          </w:p>
        </w:tc>
        <w:tc>
          <w:tcPr>
            <w:tcW w:w="1538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Prospective and new investors</w:t>
            </w:r>
          </w:p>
        </w:tc>
        <w:tc>
          <w:tcPr>
            <w:tcW w:w="1495" w:type="dxa"/>
          </w:tcPr>
          <w:p w:rsidR="00AB2CCD" w:rsidRPr="00F17090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DIDA</w:t>
            </w:r>
          </w:p>
        </w:tc>
      </w:tr>
      <w:tr w:rsidR="00AB2CCD" w:rsidRPr="00EA53CE" w:rsidTr="00B41481">
        <w:trPr>
          <w:trHeight w:val="3242"/>
        </w:trPr>
        <w:tc>
          <w:tcPr>
            <w:tcW w:w="84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96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Intermediating between investors and the host communities</w:t>
            </w:r>
          </w:p>
        </w:tc>
        <w:tc>
          <w:tcPr>
            <w:tcW w:w="1867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The intermediating function includes that between  the Traditional Rulers, Community Leadership and Associations, as well as Youth Leaders, Groups and Market Women and other stakeholders</w:t>
            </w:r>
          </w:p>
        </w:tc>
        <w:tc>
          <w:tcPr>
            <w:tcW w:w="104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289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DIDA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Law 2016</w:t>
            </w:r>
          </w:p>
        </w:tc>
        <w:tc>
          <w:tcPr>
            <w:tcW w:w="1199" w:type="dxa"/>
          </w:tcPr>
          <w:p w:rsidR="00AB2CCD" w:rsidRPr="00B76716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76716">
              <w:rPr>
                <w:rFonts w:ascii="Times New Roman" w:hAnsi="Times New Roman" w:cs="Times New Roman"/>
                <w:sz w:val="20"/>
                <w:szCs w:val="20"/>
              </w:rPr>
              <w:t>As required</w:t>
            </w:r>
          </w:p>
        </w:tc>
        <w:tc>
          <w:tcPr>
            <w:tcW w:w="1063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All Sectors</w:t>
            </w:r>
          </w:p>
        </w:tc>
        <w:tc>
          <w:tcPr>
            <w:tcW w:w="1115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State Level</w:t>
            </w:r>
          </w:p>
        </w:tc>
        <w:tc>
          <w:tcPr>
            <w:tcW w:w="1621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DIDA</w:t>
            </w:r>
          </w:p>
        </w:tc>
        <w:tc>
          <w:tcPr>
            <w:tcW w:w="1538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New and existing investors</w:t>
            </w:r>
          </w:p>
        </w:tc>
        <w:tc>
          <w:tcPr>
            <w:tcW w:w="1495" w:type="dxa"/>
          </w:tcPr>
          <w:p w:rsidR="00AB2CCD" w:rsidRPr="00B62021" w:rsidRDefault="00B62021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DIDA under One Stop Shop</w:t>
            </w:r>
          </w:p>
        </w:tc>
      </w:tr>
      <w:tr w:rsidR="00AB2CCD" w:rsidRPr="00EA53CE" w:rsidTr="00B41481">
        <w:trPr>
          <w:trHeight w:val="2411"/>
        </w:trPr>
        <w:tc>
          <w:tcPr>
            <w:tcW w:w="84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96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Conflict Resolutions</w:t>
            </w:r>
          </w:p>
        </w:tc>
        <w:tc>
          <w:tcPr>
            <w:tcW w:w="1867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Resolution of conflict involving new or existing investors and their host communities.</w:t>
            </w:r>
          </w:p>
        </w:tc>
        <w:tc>
          <w:tcPr>
            <w:tcW w:w="1040" w:type="dxa"/>
          </w:tcPr>
          <w:p w:rsidR="00AB2CCD" w:rsidRPr="00F17090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F17090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289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DIDA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Law 2016</w:t>
            </w:r>
          </w:p>
        </w:tc>
        <w:tc>
          <w:tcPr>
            <w:tcW w:w="1199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716">
              <w:rPr>
                <w:rFonts w:ascii="Times New Roman" w:hAnsi="Times New Roman" w:cs="Times New Roman"/>
                <w:sz w:val="20"/>
                <w:szCs w:val="20"/>
              </w:rPr>
              <w:t>As required</w:t>
            </w:r>
          </w:p>
        </w:tc>
        <w:tc>
          <w:tcPr>
            <w:tcW w:w="1063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All Sectors</w:t>
            </w:r>
          </w:p>
        </w:tc>
        <w:tc>
          <w:tcPr>
            <w:tcW w:w="1115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State Level</w:t>
            </w:r>
          </w:p>
        </w:tc>
        <w:tc>
          <w:tcPr>
            <w:tcW w:w="1621" w:type="dxa"/>
          </w:tcPr>
          <w:p w:rsidR="00AB2CCD" w:rsidRPr="00F17090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DIDA/Ministry of Justice</w:t>
            </w:r>
          </w:p>
        </w:tc>
        <w:tc>
          <w:tcPr>
            <w:tcW w:w="1538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New and existing investors</w:t>
            </w:r>
          </w:p>
        </w:tc>
        <w:tc>
          <w:tcPr>
            <w:tcW w:w="1495" w:type="dxa"/>
          </w:tcPr>
          <w:p w:rsidR="00AB2CCD" w:rsidRPr="00F17090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DIDA/Ministr</w:t>
            </w:r>
            <w:r w:rsidRPr="00F17090">
              <w:rPr>
                <w:rFonts w:ascii="Times New Roman" w:hAnsi="Times New Roman" w:cs="Times New Roman"/>
                <w:sz w:val="20"/>
                <w:szCs w:val="20"/>
              </w:rPr>
              <w:t>y of Justice</w:t>
            </w:r>
          </w:p>
        </w:tc>
      </w:tr>
      <w:tr w:rsidR="00AB2CCD" w:rsidRPr="00EA53CE" w:rsidTr="00B41481">
        <w:trPr>
          <w:trHeight w:val="1616"/>
        </w:trPr>
        <w:tc>
          <w:tcPr>
            <w:tcW w:w="84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S/NO</w:t>
            </w:r>
          </w:p>
        </w:tc>
        <w:tc>
          <w:tcPr>
            <w:tcW w:w="196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The name or title of the incentive measure</w:t>
            </w:r>
          </w:p>
        </w:tc>
        <w:tc>
          <w:tcPr>
            <w:tcW w:w="1867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Description of Incentive Benefits</w:t>
            </w:r>
          </w:p>
        </w:tc>
        <w:tc>
          <w:tcPr>
            <w:tcW w:w="104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Year Incentive Introduced</w:t>
            </w:r>
          </w:p>
        </w:tc>
        <w:tc>
          <w:tcPr>
            <w:tcW w:w="1289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The name of the legal document /legal reference instrument</w:t>
            </w:r>
          </w:p>
        </w:tc>
        <w:tc>
          <w:tcPr>
            <w:tcW w:w="1199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Incentive Duration</w:t>
            </w:r>
          </w:p>
        </w:tc>
        <w:tc>
          <w:tcPr>
            <w:tcW w:w="1063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Sector</w:t>
            </w:r>
          </w:p>
        </w:tc>
        <w:tc>
          <w:tcPr>
            <w:tcW w:w="1115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Federal level / State Level</w:t>
            </w:r>
          </w:p>
        </w:tc>
        <w:tc>
          <w:tcPr>
            <w:tcW w:w="1621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Implementing Agency or Competent Authority</w:t>
            </w:r>
          </w:p>
        </w:tc>
        <w:tc>
          <w:tcPr>
            <w:tcW w:w="1538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Eligibility or Qualification criteria (description)</w:t>
            </w:r>
          </w:p>
        </w:tc>
        <w:tc>
          <w:tcPr>
            <w:tcW w:w="1495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Awarding Agency or Authority in charge of Allocation</w:t>
            </w:r>
          </w:p>
        </w:tc>
      </w:tr>
      <w:tr w:rsidR="00AB2CCD" w:rsidRPr="00EA53CE" w:rsidTr="00B41481">
        <w:trPr>
          <w:trHeight w:val="1526"/>
        </w:trPr>
        <w:tc>
          <w:tcPr>
            <w:tcW w:w="84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96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Access to State Government facilities</w:t>
            </w:r>
          </w:p>
        </w:tc>
        <w:tc>
          <w:tcPr>
            <w:tcW w:w="1867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Investors are allowed access to State Government facilities during the course of their business start-ups</w:t>
            </w:r>
          </w:p>
        </w:tc>
        <w:tc>
          <w:tcPr>
            <w:tcW w:w="104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289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 xml:space="preserve">DIDA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Law 2016</w:t>
            </w:r>
          </w:p>
        </w:tc>
        <w:tc>
          <w:tcPr>
            <w:tcW w:w="1199" w:type="dxa"/>
          </w:tcPr>
          <w:p w:rsidR="00AB2CCD" w:rsidRPr="00BD7AD7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 may be required</w:t>
            </w:r>
          </w:p>
        </w:tc>
        <w:tc>
          <w:tcPr>
            <w:tcW w:w="1063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All Sectors</w:t>
            </w:r>
          </w:p>
        </w:tc>
        <w:tc>
          <w:tcPr>
            <w:tcW w:w="1115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State Level</w:t>
            </w:r>
          </w:p>
        </w:tc>
        <w:tc>
          <w:tcPr>
            <w:tcW w:w="1621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DIDA/MDAs</w:t>
            </w:r>
          </w:p>
        </w:tc>
        <w:tc>
          <w:tcPr>
            <w:tcW w:w="1538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EA53CE">
              <w:rPr>
                <w:rFonts w:ascii="Times New Roman" w:hAnsi="Times New Roman" w:cs="Times New Roman"/>
                <w:sz w:val="20"/>
                <w:szCs w:val="20"/>
              </w:rPr>
              <w:t>New investors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/Existing Investors</w:t>
            </w:r>
          </w:p>
        </w:tc>
        <w:tc>
          <w:tcPr>
            <w:tcW w:w="1495" w:type="dxa"/>
          </w:tcPr>
          <w:p w:rsidR="00AB2CCD" w:rsidRPr="00BD7AD7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D7AD7">
              <w:rPr>
                <w:rFonts w:ascii="Times New Roman" w:hAnsi="Times New Roman" w:cs="Times New Roman"/>
                <w:sz w:val="20"/>
                <w:szCs w:val="20"/>
              </w:rPr>
              <w:t>DIDA/MDAs</w:t>
            </w:r>
          </w:p>
        </w:tc>
      </w:tr>
      <w:tr w:rsidR="00AB2CCD" w:rsidRPr="00EA53CE" w:rsidTr="00B41481">
        <w:trPr>
          <w:trHeight w:val="1526"/>
        </w:trPr>
        <w:tc>
          <w:tcPr>
            <w:tcW w:w="84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96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DTSG Subsidize cost of manufactured products and infrastructure </w:t>
            </w:r>
          </w:p>
        </w:tc>
        <w:tc>
          <w:tcPr>
            <w:tcW w:w="1867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Subsidies are paid on manufactured goods and infrastructures to act as support for off takers </w:t>
            </w:r>
          </w:p>
        </w:tc>
        <w:tc>
          <w:tcPr>
            <w:tcW w:w="1040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289" w:type="dxa"/>
          </w:tcPr>
          <w:p w:rsidR="00AB2CCD" w:rsidRPr="009E71EB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9E71EB">
              <w:rPr>
                <w:rFonts w:ascii="Times New Roman" w:hAnsi="Times New Roman" w:cs="Times New Roman"/>
                <w:sz w:val="20"/>
                <w:szCs w:val="20"/>
              </w:rPr>
              <w:t>DIDA Law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2016</w:t>
            </w:r>
          </w:p>
        </w:tc>
        <w:tc>
          <w:tcPr>
            <w:tcW w:w="1199" w:type="dxa"/>
          </w:tcPr>
          <w:p w:rsidR="00AB2CCD" w:rsidRPr="009E71EB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 may be required</w:t>
            </w:r>
          </w:p>
        </w:tc>
        <w:tc>
          <w:tcPr>
            <w:tcW w:w="1063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All sectors</w:t>
            </w:r>
          </w:p>
        </w:tc>
        <w:tc>
          <w:tcPr>
            <w:tcW w:w="1115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State Level</w:t>
            </w:r>
          </w:p>
        </w:tc>
        <w:tc>
          <w:tcPr>
            <w:tcW w:w="1621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MDAs</w:t>
            </w:r>
          </w:p>
        </w:tc>
        <w:tc>
          <w:tcPr>
            <w:tcW w:w="1538" w:type="dxa"/>
          </w:tcPr>
          <w:p w:rsidR="00AB2CCD" w:rsidRPr="00EA53CE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New investors/Existing Investors</w:t>
            </w:r>
          </w:p>
        </w:tc>
        <w:tc>
          <w:tcPr>
            <w:tcW w:w="1495" w:type="dxa"/>
          </w:tcPr>
          <w:p w:rsidR="00AB2CCD" w:rsidRPr="009E71EB" w:rsidRDefault="00AB2CCD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9E71EB">
              <w:rPr>
                <w:rFonts w:ascii="Times New Roman" w:hAnsi="Times New Roman" w:cs="Times New Roman"/>
                <w:sz w:val="20"/>
                <w:szCs w:val="20"/>
              </w:rPr>
              <w:t>DIDA/MDAs</w:t>
            </w:r>
          </w:p>
        </w:tc>
      </w:tr>
      <w:tr w:rsidR="001C2C9A" w:rsidRPr="00EA53CE" w:rsidTr="00B41481">
        <w:trPr>
          <w:trHeight w:val="1435"/>
        </w:trPr>
        <w:tc>
          <w:tcPr>
            <w:tcW w:w="840" w:type="dxa"/>
          </w:tcPr>
          <w:p w:rsidR="001C2C9A" w:rsidRDefault="001C2C9A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960" w:type="dxa"/>
          </w:tcPr>
          <w:p w:rsidR="001C2C9A" w:rsidRPr="00B2352D" w:rsidRDefault="00F112CB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2352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Delta State Anti-Kidnapping Law</w:t>
            </w:r>
          </w:p>
        </w:tc>
        <w:tc>
          <w:tcPr>
            <w:tcW w:w="1867" w:type="dxa"/>
          </w:tcPr>
          <w:p w:rsidR="001C2C9A" w:rsidRDefault="00687413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The Delta State Anti-Kidnapping Law came into existence to curb the incidence</w:t>
            </w:r>
            <w:r w:rsidR="00744149">
              <w:rPr>
                <w:rFonts w:ascii="Times New Roman" w:hAnsi="Times New Roman" w:cs="Times New Roman"/>
                <w:sz w:val="20"/>
                <w:szCs w:val="20"/>
              </w:rPr>
              <w:t xml:space="preserve"> of kidnapping.</w:t>
            </w:r>
          </w:p>
        </w:tc>
        <w:tc>
          <w:tcPr>
            <w:tcW w:w="1040" w:type="dxa"/>
          </w:tcPr>
          <w:p w:rsidR="001C2C9A" w:rsidRDefault="00744149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289" w:type="dxa"/>
          </w:tcPr>
          <w:p w:rsidR="001C2C9A" w:rsidRPr="009E71EB" w:rsidRDefault="006E4202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Delta Sta</w:t>
            </w:r>
            <w:r w:rsidR="00744149">
              <w:rPr>
                <w:rFonts w:ascii="Times New Roman" w:hAnsi="Times New Roman" w:cs="Times New Roman"/>
                <w:sz w:val="20"/>
                <w:szCs w:val="20"/>
              </w:rPr>
              <w:t>te Anti-kidnapping Law 2016</w:t>
            </w:r>
          </w:p>
        </w:tc>
        <w:tc>
          <w:tcPr>
            <w:tcW w:w="1199" w:type="dxa"/>
          </w:tcPr>
          <w:p w:rsidR="001C2C9A" w:rsidRDefault="0012014C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12014C">
              <w:rPr>
                <w:rFonts w:ascii="Times New Roman" w:hAnsi="Times New Roman" w:cs="Times New Roman"/>
                <w:sz w:val="20"/>
                <w:szCs w:val="20"/>
              </w:rPr>
              <w:t>Applicable to all</w:t>
            </w:r>
          </w:p>
        </w:tc>
        <w:tc>
          <w:tcPr>
            <w:tcW w:w="1063" w:type="dxa"/>
          </w:tcPr>
          <w:p w:rsidR="001C2C9A" w:rsidRDefault="0012014C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12014C">
              <w:rPr>
                <w:rFonts w:ascii="Times New Roman" w:hAnsi="Times New Roman" w:cs="Times New Roman"/>
                <w:sz w:val="20"/>
                <w:szCs w:val="20"/>
              </w:rPr>
              <w:t>Applicable to all</w:t>
            </w:r>
          </w:p>
        </w:tc>
        <w:tc>
          <w:tcPr>
            <w:tcW w:w="1115" w:type="dxa"/>
          </w:tcPr>
          <w:p w:rsidR="001C2C9A" w:rsidRDefault="006506D5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State level</w:t>
            </w:r>
          </w:p>
        </w:tc>
        <w:tc>
          <w:tcPr>
            <w:tcW w:w="1621" w:type="dxa"/>
          </w:tcPr>
          <w:p w:rsidR="001C2C9A" w:rsidRDefault="00783D59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Ministry of Justice</w:t>
            </w:r>
          </w:p>
        </w:tc>
        <w:tc>
          <w:tcPr>
            <w:tcW w:w="1538" w:type="dxa"/>
          </w:tcPr>
          <w:p w:rsidR="001C2C9A" w:rsidRDefault="005B1CE5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12014C" w:rsidRPr="0012014C">
              <w:rPr>
                <w:rFonts w:ascii="Times New Roman" w:hAnsi="Times New Roman" w:cs="Times New Roman"/>
                <w:sz w:val="20"/>
                <w:szCs w:val="20"/>
              </w:rPr>
              <w:t>Applicable to all</w:t>
            </w:r>
          </w:p>
        </w:tc>
        <w:tc>
          <w:tcPr>
            <w:tcW w:w="1495" w:type="dxa"/>
          </w:tcPr>
          <w:p w:rsidR="001C2C9A" w:rsidRPr="009E71EB" w:rsidRDefault="00783D59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Ministry of Justice</w:t>
            </w:r>
          </w:p>
        </w:tc>
      </w:tr>
      <w:tr w:rsidR="001C2C9A" w:rsidRPr="00EA53CE" w:rsidTr="00B41481">
        <w:trPr>
          <w:trHeight w:val="3965"/>
        </w:trPr>
        <w:tc>
          <w:tcPr>
            <w:tcW w:w="840" w:type="dxa"/>
          </w:tcPr>
          <w:p w:rsidR="001C2C9A" w:rsidRDefault="00102C7C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960" w:type="dxa"/>
          </w:tcPr>
          <w:p w:rsidR="001C2C9A" w:rsidRDefault="004C249E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Public and Private Properties </w:t>
            </w:r>
            <w:r w:rsidR="00102C7C">
              <w:rPr>
                <w:rFonts w:ascii="Times New Roman" w:hAnsi="Times New Roman" w:cs="Times New Roman"/>
                <w:sz w:val="20"/>
                <w:szCs w:val="20"/>
              </w:rPr>
              <w:t>Protection Law</w:t>
            </w:r>
          </w:p>
        </w:tc>
        <w:tc>
          <w:tcPr>
            <w:tcW w:w="1867" w:type="dxa"/>
          </w:tcPr>
          <w:p w:rsidR="001C2C9A" w:rsidRDefault="00102C7C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This law was passed by the State Government to curb the excesses of miscreants f</w:t>
            </w:r>
            <w:r w:rsidR="004C249E">
              <w:rPr>
                <w:rFonts w:ascii="Times New Roman" w:hAnsi="Times New Roman" w:cs="Times New Roman"/>
                <w:sz w:val="20"/>
                <w:szCs w:val="20"/>
              </w:rPr>
              <w:t xml:space="preserve">rom collecting frivolous levies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a.k.a. “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Deve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”, sale of properties to more than one person, use of fire arms to disrupt developers</w:t>
            </w:r>
            <w:r w:rsidR="004C249E">
              <w:rPr>
                <w:rFonts w:ascii="Times New Roman" w:hAnsi="Times New Roman" w:cs="Times New Roman"/>
                <w:sz w:val="20"/>
                <w:szCs w:val="20"/>
              </w:rPr>
              <w:t xml:space="preserve">, illegal use of fire arms to disrupt developers, </w:t>
            </w:r>
            <w:proofErr w:type="spellStart"/>
            <w:r w:rsidR="004C249E">
              <w:rPr>
                <w:rFonts w:ascii="Times New Roman" w:hAnsi="Times New Roman" w:cs="Times New Roman"/>
                <w:sz w:val="20"/>
                <w:szCs w:val="20"/>
              </w:rPr>
              <w:t>vandalization</w:t>
            </w:r>
            <w:proofErr w:type="spellEnd"/>
            <w:r w:rsidR="004C249E">
              <w:rPr>
                <w:rFonts w:ascii="Times New Roman" w:hAnsi="Times New Roman" w:cs="Times New Roman"/>
                <w:sz w:val="20"/>
                <w:szCs w:val="20"/>
              </w:rPr>
              <w:t xml:space="preserve">, encroachments </w:t>
            </w:r>
            <w:proofErr w:type="spellStart"/>
            <w:r w:rsidR="004C249E">
              <w:rPr>
                <w:rFonts w:ascii="Times New Roman" w:hAnsi="Times New Roman" w:cs="Times New Roman"/>
                <w:sz w:val="20"/>
                <w:szCs w:val="20"/>
              </w:rPr>
              <w:t>etc</w:t>
            </w:r>
            <w:proofErr w:type="spellEnd"/>
          </w:p>
        </w:tc>
        <w:tc>
          <w:tcPr>
            <w:tcW w:w="1040" w:type="dxa"/>
          </w:tcPr>
          <w:p w:rsidR="001C2C9A" w:rsidRDefault="00102C7C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289" w:type="dxa"/>
          </w:tcPr>
          <w:p w:rsidR="001C2C9A" w:rsidRPr="009E71EB" w:rsidRDefault="004C249E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Public and Private Properties Protection Law 2018</w:t>
            </w:r>
          </w:p>
        </w:tc>
        <w:tc>
          <w:tcPr>
            <w:tcW w:w="1199" w:type="dxa"/>
          </w:tcPr>
          <w:p w:rsidR="001C2C9A" w:rsidRDefault="0012014C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12014C">
              <w:rPr>
                <w:rFonts w:ascii="Times New Roman" w:hAnsi="Times New Roman" w:cs="Times New Roman"/>
                <w:sz w:val="20"/>
                <w:szCs w:val="20"/>
              </w:rPr>
              <w:t>Applicable to all</w:t>
            </w:r>
          </w:p>
        </w:tc>
        <w:tc>
          <w:tcPr>
            <w:tcW w:w="1063" w:type="dxa"/>
          </w:tcPr>
          <w:p w:rsidR="001C2C9A" w:rsidRDefault="0012014C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12014C">
              <w:rPr>
                <w:rFonts w:ascii="Times New Roman" w:hAnsi="Times New Roman" w:cs="Times New Roman"/>
                <w:sz w:val="20"/>
                <w:szCs w:val="20"/>
              </w:rPr>
              <w:t>Applicable to all</w:t>
            </w:r>
          </w:p>
        </w:tc>
        <w:tc>
          <w:tcPr>
            <w:tcW w:w="1115" w:type="dxa"/>
          </w:tcPr>
          <w:p w:rsidR="001C2C9A" w:rsidRDefault="00C7194A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State Level</w:t>
            </w:r>
          </w:p>
        </w:tc>
        <w:tc>
          <w:tcPr>
            <w:tcW w:w="1621" w:type="dxa"/>
          </w:tcPr>
          <w:p w:rsidR="001C2C9A" w:rsidRDefault="00C7194A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Office of the Public and Private Properties Protection</w:t>
            </w:r>
          </w:p>
        </w:tc>
        <w:tc>
          <w:tcPr>
            <w:tcW w:w="1538" w:type="dxa"/>
          </w:tcPr>
          <w:p w:rsidR="001C2C9A" w:rsidRDefault="00C7194A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Applicable to all</w:t>
            </w:r>
          </w:p>
        </w:tc>
        <w:tc>
          <w:tcPr>
            <w:tcW w:w="1495" w:type="dxa"/>
          </w:tcPr>
          <w:p w:rsidR="001C2C9A" w:rsidRPr="009E71EB" w:rsidRDefault="00C7194A" w:rsidP="00B62021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Office of the Public and Private Properties Protection, Governor’s Office</w:t>
            </w:r>
          </w:p>
        </w:tc>
      </w:tr>
    </w:tbl>
    <w:p w:rsidR="001A0457" w:rsidRDefault="001A0457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11FC1" w:rsidRDefault="00F11FC1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56114E20">
            <wp:extent cx="9168569" cy="6048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395" cy="6061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25F" w:rsidRDefault="00AE625F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E625F" w:rsidRDefault="00AE625F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E625F" w:rsidRDefault="00B62021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  <w:r w:rsidRPr="00AE625F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 wp14:anchorId="4272E98F" wp14:editId="4D76E3B9">
            <wp:simplePos x="0" y="0"/>
            <wp:positionH relativeFrom="column">
              <wp:posOffset>0</wp:posOffset>
            </wp:positionH>
            <wp:positionV relativeFrom="paragraph">
              <wp:posOffset>370840</wp:posOffset>
            </wp:positionV>
            <wp:extent cx="8952865" cy="6162675"/>
            <wp:effectExtent l="0" t="0" r="635" b="9525"/>
            <wp:wrapTight wrapText="bothSides">
              <wp:wrapPolygon edited="0">
                <wp:start x="0" y="0"/>
                <wp:lineTo x="0" y="21567"/>
                <wp:lineTo x="21556" y="21567"/>
                <wp:lineTo x="2155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286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2F0" w:rsidRDefault="005502F0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502F0" w:rsidRDefault="005502F0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  <w:r w:rsidRPr="005502F0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4B81FD5B" wp14:editId="54E17183">
            <wp:extent cx="8105775" cy="64865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06907" cy="648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4FB" w:rsidRDefault="005D04FB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D04FB" w:rsidRDefault="005D04FB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D04FB" w:rsidRDefault="005D04FB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  <w:r w:rsidRPr="005D04FB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1C695E9F" wp14:editId="115FAB84">
            <wp:extent cx="8296275" cy="62293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7435" cy="623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44" w:rsidRDefault="00550244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50244" w:rsidRDefault="00550244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  <w:r w:rsidRPr="0055024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7B643D77" wp14:editId="4F96F7C3">
            <wp:extent cx="8229600" cy="6248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0750" cy="624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28A" w:rsidRDefault="00E1028A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1028A" w:rsidRDefault="00E1028A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1028A" w:rsidRDefault="00E1028A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  <w:r w:rsidRPr="00E1028A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2F37B678" wp14:editId="075FEC05">
            <wp:extent cx="8315325" cy="6267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16487" cy="626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E2" w:rsidRDefault="00D06BE2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06BE2" w:rsidRDefault="00D06BE2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06BE2" w:rsidRDefault="00D06BE2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  <w:r w:rsidRPr="00D06BE2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1345917B" wp14:editId="6EEAE38A">
            <wp:extent cx="8029575" cy="62198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30697" cy="622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E2" w:rsidRDefault="00D06BE2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06BE2" w:rsidRDefault="00D06BE2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06BE2" w:rsidRDefault="00D06BE2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  <w:r w:rsidRPr="00D06BE2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1B7C3E87" wp14:editId="08777CC4">
            <wp:extent cx="8220075" cy="6448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1223" cy="644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3A1" w:rsidRDefault="000823A1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823A1" w:rsidRDefault="000823A1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  <w:r w:rsidRPr="000823A1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042040AE" wp14:editId="645DFBAC">
            <wp:extent cx="8724900" cy="64103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26120" cy="641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8AF" w:rsidRDefault="00B608AF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608AF" w:rsidRDefault="00B608AF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  <w:r w:rsidRPr="00B608AF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2EB41FFA" wp14:editId="4F3B893E">
            <wp:extent cx="8286750" cy="63722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87908" cy="637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96F" w:rsidRDefault="0060196F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0196F" w:rsidRDefault="0060196F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0196F" w:rsidRDefault="0060196F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0196F" w:rsidRDefault="0060196F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0196F" w:rsidRDefault="0060196F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0196F" w:rsidRDefault="0060196F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0196F" w:rsidRDefault="00972A57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 wp14:anchorId="64B0BB02" wp14:editId="75C00F66">
            <wp:extent cx="2225675" cy="1190625"/>
            <wp:effectExtent l="0" t="0" r="3175" b="9525"/>
            <wp:docPr id="16" name="Picture 16" descr="C:\Users\user\Desktop\access bank\javelin\SIGNA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:\Users\user\Desktop\access bank\javelin\SIGNA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196F" w:rsidRDefault="0060196F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0196F" w:rsidRDefault="0060196F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96F">
        <w:rPr>
          <w:rFonts w:ascii="Times New Roman" w:hAnsi="Times New Roman" w:cs="Times New Roman"/>
          <w:b/>
          <w:sz w:val="28"/>
          <w:szCs w:val="28"/>
        </w:rPr>
        <w:t>OLOROGUN LUCK</w:t>
      </w:r>
      <w:r>
        <w:rPr>
          <w:rFonts w:ascii="Times New Roman" w:hAnsi="Times New Roman" w:cs="Times New Roman"/>
          <w:b/>
          <w:sz w:val="28"/>
          <w:szCs w:val="28"/>
        </w:rPr>
        <w:t>Y OGHENE-OMORU</w:t>
      </w:r>
    </w:p>
    <w:p w:rsidR="0060196F" w:rsidRDefault="0060196F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Director General</w:t>
      </w:r>
    </w:p>
    <w:p w:rsidR="0060196F" w:rsidRDefault="0060196F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Delta State Investments Development Agency (DIDA)</w:t>
      </w:r>
      <w:r w:rsidR="00D97F5A">
        <w:rPr>
          <w:rFonts w:ascii="Times New Roman" w:hAnsi="Times New Roman" w:cs="Times New Roman"/>
          <w:sz w:val="28"/>
          <w:szCs w:val="28"/>
        </w:rPr>
        <w:t>/</w:t>
      </w:r>
    </w:p>
    <w:p w:rsidR="00D97F5A" w:rsidRPr="0060196F" w:rsidRDefault="00D97F5A" w:rsidP="00EA53CE">
      <w:pPr>
        <w:pStyle w:val="NoSpacing"/>
        <w:tabs>
          <w:tab w:val="left" w:pos="27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Delta State Ease of Doing Business Reform Champion</w:t>
      </w:r>
    </w:p>
    <w:sectPr w:rsidR="00D97F5A" w:rsidRPr="0060196F" w:rsidSect="00B41481">
      <w:pgSz w:w="16839" w:h="11907" w:orient="landscape" w:code="9"/>
      <w:pgMar w:top="720" w:right="1440" w:bottom="45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9E2E69"/>
    <w:multiLevelType w:val="hybridMultilevel"/>
    <w:tmpl w:val="366AE3D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371125"/>
    <w:multiLevelType w:val="hybridMultilevel"/>
    <w:tmpl w:val="B8F6271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457"/>
    <w:rsid w:val="0004789B"/>
    <w:rsid w:val="000752BA"/>
    <w:rsid w:val="000823A1"/>
    <w:rsid w:val="000B3BD8"/>
    <w:rsid w:val="000C4A28"/>
    <w:rsid w:val="000F1238"/>
    <w:rsid w:val="00102C7C"/>
    <w:rsid w:val="00117740"/>
    <w:rsid w:val="0012014C"/>
    <w:rsid w:val="00166E78"/>
    <w:rsid w:val="001A0457"/>
    <w:rsid w:val="001B5ED1"/>
    <w:rsid w:val="001C2C9A"/>
    <w:rsid w:val="001E0D3B"/>
    <w:rsid w:val="00215741"/>
    <w:rsid w:val="0022534F"/>
    <w:rsid w:val="00226CB4"/>
    <w:rsid w:val="002B3EE4"/>
    <w:rsid w:val="00315735"/>
    <w:rsid w:val="0033225F"/>
    <w:rsid w:val="003923DB"/>
    <w:rsid w:val="003A7E4F"/>
    <w:rsid w:val="003C4BD1"/>
    <w:rsid w:val="003D2FA7"/>
    <w:rsid w:val="003F6E16"/>
    <w:rsid w:val="00406FA2"/>
    <w:rsid w:val="004075D0"/>
    <w:rsid w:val="004226D4"/>
    <w:rsid w:val="00444844"/>
    <w:rsid w:val="004B1F68"/>
    <w:rsid w:val="004C249E"/>
    <w:rsid w:val="004E145F"/>
    <w:rsid w:val="004E793C"/>
    <w:rsid w:val="00550244"/>
    <w:rsid w:val="005502F0"/>
    <w:rsid w:val="00575718"/>
    <w:rsid w:val="00583244"/>
    <w:rsid w:val="005A1A15"/>
    <w:rsid w:val="005B1CE5"/>
    <w:rsid w:val="005D04FB"/>
    <w:rsid w:val="0060196F"/>
    <w:rsid w:val="006506D5"/>
    <w:rsid w:val="00661BF2"/>
    <w:rsid w:val="00687413"/>
    <w:rsid w:val="006B4F05"/>
    <w:rsid w:val="006B614F"/>
    <w:rsid w:val="006C01A0"/>
    <w:rsid w:val="006C727F"/>
    <w:rsid w:val="006E4202"/>
    <w:rsid w:val="00701455"/>
    <w:rsid w:val="00744149"/>
    <w:rsid w:val="007452A1"/>
    <w:rsid w:val="00753C79"/>
    <w:rsid w:val="0076616C"/>
    <w:rsid w:val="007802AB"/>
    <w:rsid w:val="00783D59"/>
    <w:rsid w:val="007B1AEA"/>
    <w:rsid w:val="00810254"/>
    <w:rsid w:val="00825C2E"/>
    <w:rsid w:val="00865295"/>
    <w:rsid w:val="008721C2"/>
    <w:rsid w:val="00876EFC"/>
    <w:rsid w:val="008C6412"/>
    <w:rsid w:val="00935B42"/>
    <w:rsid w:val="009603D3"/>
    <w:rsid w:val="00962D5E"/>
    <w:rsid w:val="00972A57"/>
    <w:rsid w:val="00981946"/>
    <w:rsid w:val="009A16AF"/>
    <w:rsid w:val="009C57BE"/>
    <w:rsid w:val="009E71EB"/>
    <w:rsid w:val="00A670CF"/>
    <w:rsid w:val="00AB2CCD"/>
    <w:rsid w:val="00AD1D8A"/>
    <w:rsid w:val="00AE0742"/>
    <w:rsid w:val="00AE625F"/>
    <w:rsid w:val="00AF5D54"/>
    <w:rsid w:val="00B1669D"/>
    <w:rsid w:val="00B2352D"/>
    <w:rsid w:val="00B4135D"/>
    <w:rsid w:val="00B41481"/>
    <w:rsid w:val="00B608AF"/>
    <w:rsid w:val="00B62021"/>
    <w:rsid w:val="00B76716"/>
    <w:rsid w:val="00BD4F43"/>
    <w:rsid w:val="00BD7AD7"/>
    <w:rsid w:val="00BF7E41"/>
    <w:rsid w:val="00C416DF"/>
    <w:rsid w:val="00C7194A"/>
    <w:rsid w:val="00CA3B04"/>
    <w:rsid w:val="00CA5898"/>
    <w:rsid w:val="00CA5E94"/>
    <w:rsid w:val="00D06BE2"/>
    <w:rsid w:val="00D31377"/>
    <w:rsid w:val="00D52812"/>
    <w:rsid w:val="00D62B79"/>
    <w:rsid w:val="00D74131"/>
    <w:rsid w:val="00D97F5A"/>
    <w:rsid w:val="00DA6AC4"/>
    <w:rsid w:val="00DA6AE5"/>
    <w:rsid w:val="00DB0605"/>
    <w:rsid w:val="00DB52D9"/>
    <w:rsid w:val="00DD0149"/>
    <w:rsid w:val="00DF7E69"/>
    <w:rsid w:val="00E1028A"/>
    <w:rsid w:val="00E25B9A"/>
    <w:rsid w:val="00E309CF"/>
    <w:rsid w:val="00E63745"/>
    <w:rsid w:val="00E75E12"/>
    <w:rsid w:val="00E939A5"/>
    <w:rsid w:val="00EA2713"/>
    <w:rsid w:val="00EA53CE"/>
    <w:rsid w:val="00ED281B"/>
    <w:rsid w:val="00ED535E"/>
    <w:rsid w:val="00EF4A39"/>
    <w:rsid w:val="00F112CB"/>
    <w:rsid w:val="00F11FC1"/>
    <w:rsid w:val="00F16B12"/>
    <w:rsid w:val="00F17090"/>
    <w:rsid w:val="00FA70C7"/>
    <w:rsid w:val="00FC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8DF1E1-A47B-4261-B2A8-0B410CB34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0457"/>
    <w:pPr>
      <w:spacing w:after="0" w:line="240" w:lineRule="auto"/>
    </w:pPr>
  </w:style>
  <w:style w:type="table" w:styleId="TableGrid">
    <w:name w:val="Table Grid"/>
    <w:basedOn w:val="TableNormal"/>
    <w:uiPriority w:val="59"/>
    <w:rsid w:val="001A04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A70C7"/>
    <w:pPr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5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834BF-3E5C-447C-81E6-3A76576C3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14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11</cp:revision>
  <cp:lastPrinted>2022-10-31T14:11:00Z</cp:lastPrinted>
  <dcterms:created xsi:type="dcterms:W3CDTF">2022-10-31T12:18:00Z</dcterms:created>
  <dcterms:modified xsi:type="dcterms:W3CDTF">2022-10-31T15:55:00Z</dcterms:modified>
</cp:coreProperties>
</file>